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4"/>
          <w:szCs w:val="24"/>
        </w:rPr>
        <w:t>附件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1：</w:t>
      </w:r>
    </w:p>
    <w:tbl>
      <w:tblPr>
        <w:tblStyle w:val="4"/>
        <w:tblW w:w="1515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20"/>
        <w:gridCol w:w="860"/>
        <w:gridCol w:w="920"/>
        <w:gridCol w:w="1300"/>
        <w:gridCol w:w="1240"/>
        <w:gridCol w:w="1140"/>
        <w:gridCol w:w="1240"/>
        <w:gridCol w:w="6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安徽师范大学附属复兴中学2022年公开招聘教师岗位计划表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计划数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教师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资格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高中教师资格证且学科与报考岗位一致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中国语言文学类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中国语言文学类、汉语国际教育、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学科教育（语文）、课程与教学论（语文）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2022002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本科: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数学类、学科教育（数学）、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课程与教学论（数学）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2022003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英语、商务英语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外国语言文学类、学科教育（英语）、课程与教学论（外语）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2022004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物理学类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物理学类、学科教育（物理）、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课程与教学论（物理）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2022005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化学类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化学类、学科教育（化学）、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课程与教学论（化学）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7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2022006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生物科学类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生物学类、学科教育（生物）、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课程与教学论（生物）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0" w:name="_GoBack" w:colFirst="8" w:colLast="8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2022007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马克思主义理论类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马克思主义理论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类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2022008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心理健康教育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心理学类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心理学类、学科教育（心理学）、课程与教学论（心理学）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以教育部《普通高等学校本科专业目录（2020年）》、《授予博士、硕士学位和培养研究生的学科、专业目录(2018年)》为参考标准。如考生所学专业在教育部公布的专业（学科）指导目录中未出现，且招聘岗位专业要求为“XX类”或“一级学科”及其他情形的，可由培养单位提供该专业人才培养方案和教学大纲，并证明其相关性。</w:t>
            </w:r>
          </w:p>
        </w:tc>
      </w:tr>
    </w:tbl>
    <w:p/>
    <w:sectPr>
      <w:pgSz w:w="16838" w:h="11906" w:orient="landscape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438"/>
    <w:rsid w:val="000D2F05"/>
    <w:rsid w:val="002B5D73"/>
    <w:rsid w:val="003E7477"/>
    <w:rsid w:val="00431129"/>
    <w:rsid w:val="00A40438"/>
    <w:rsid w:val="00C31EBA"/>
    <w:rsid w:val="00DF073C"/>
    <w:rsid w:val="00E34C45"/>
    <w:rsid w:val="00FC2FFF"/>
    <w:rsid w:val="07C649D6"/>
    <w:rsid w:val="11832F78"/>
    <w:rsid w:val="63C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116</Words>
  <Characters>667</Characters>
  <Lines>5</Lines>
  <Paragraphs>1</Paragraphs>
  <TotalTime>9</TotalTime>
  <ScaleCrop>false</ScaleCrop>
  <LinksUpToDate>false</LinksUpToDate>
  <CharactersWithSpaces>782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2022-02-20T15:39:00Z</dcterms:created>
  <dc:creator>Administrator</dc:creator>
  <cp:lastModifiedBy>Administrator</cp:lastModifiedBy>
  <cp:lastPrinted>2022-03-01T01:24:01Z</cp:lastPrinted>
  <dcterms:modified xsi:type="dcterms:W3CDTF">2022-03-01T01:25:59Z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137A79BF535A4E42B7857AA61A8B133E</vt:lpwstr>
  </property>
</Properties>
</file>